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197" w:rsidRPr="00AC7131" w:rsidRDefault="00121A69" w:rsidP="00670197">
      <w:pPr>
        <w:pStyle w:val="1"/>
        <w:spacing w:before="100" w:beforeAutospacing="1" w:after="100" w:afterAutospacing="1" w:line="240" w:lineRule="auto"/>
        <w:ind w:left="0"/>
        <w:jc w:val="center"/>
        <w:rPr>
          <w:rFonts w:ascii="楷体" w:eastAsia="楷体" w:hAnsi="楷体"/>
        </w:rPr>
      </w:pPr>
      <w:r w:rsidRPr="00AC7131">
        <w:rPr>
          <w:rFonts w:ascii="楷体" w:eastAsia="楷体" w:hAnsi="楷体" w:hint="eastAsia"/>
        </w:rPr>
        <w:t>复旦大学软件学院非全日制专业学位研究生</w:t>
      </w:r>
    </w:p>
    <w:p w:rsidR="00E75DC3" w:rsidRPr="00AC7131" w:rsidRDefault="00121A69" w:rsidP="00670197">
      <w:pPr>
        <w:pStyle w:val="1"/>
        <w:spacing w:before="100" w:beforeAutospacing="1" w:after="100" w:afterAutospacing="1" w:line="240" w:lineRule="auto"/>
        <w:ind w:left="0"/>
        <w:jc w:val="center"/>
        <w:rPr>
          <w:rFonts w:ascii="楷体" w:eastAsia="楷体" w:hAnsi="楷体"/>
        </w:rPr>
      </w:pPr>
      <w:r w:rsidRPr="00AC7131">
        <w:rPr>
          <w:rFonts w:ascii="楷体" w:eastAsia="楷体" w:hAnsi="楷体" w:hint="eastAsia"/>
        </w:rPr>
        <w:t>必修环节</w:t>
      </w:r>
      <w:r w:rsidR="00612786" w:rsidRPr="00AC7131">
        <w:rPr>
          <w:rFonts w:ascii="楷体" w:eastAsia="楷体" w:hAnsi="楷体" w:hint="eastAsia"/>
        </w:rPr>
        <w:t>工作</w:t>
      </w:r>
      <w:r w:rsidRPr="00AC7131">
        <w:rPr>
          <w:rFonts w:ascii="楷体" w:eastAsia="楷体" w:hAnsi="楷体" w:hint="eastAsia"/>
        </w:rPr>
        <w:t>细则</w:t>
      </w:r>
    </w:p>
    <w:p w:rsidR="00670197" w:rsidRPr="00992352" w:rsidRDefault="00670197" w:rsidP="00612786">
      <w:pPr>
        <w:autoSpaceDE w:val="0"/>
        <w:autoSpaceDN w:val="0"/>
        <w:adjustRightInd w:val="0"/>
        <w:ind w:left="0"/>
        <w:jc w:val="left"/>
        <w:rPr>
          <w:rFonts w:ascii="宋体" w:hAnsi="宋体" w:cs="宋体"/>
          <w:kern w:val="0"/>
          <w:sz w:val="24"/>
          <w:szCs w:val="24"/>
        </w:rPr>
      </w:pPr>
    </w:p>
    <w:p w:rsidR="00670197" w:rsidRPr="00992352" w:rsidRDefault="00670197" w:rsidP="00AC7131">
      <w:pPr>
        <w:pStyle w:val="a5"/>
        <w:spacing w:line="360" w:lineRule="auto"/>
        <w:ind w:firstLineChars="200" w:firstLine="480"/>
        <w:rPr>
          <w:rFonts w:hAnsi="宋体"/>
          <w:sz w:val="24"/>
        </w:rPr>
      </w:pPr>
      <w:r w:rsidRPr="00992352">
        <w:rPr>
          <w:rFonts w:hAnsi="宋体" w:hint="eastAsia"/>
          <w:sz w:val="24"/>
        </w:rPr>
        <w:t>非全日制软件工程领域专业学位工程硕士的必修环节是研究生毕业和申请学位前必须参加并通过的考核的培养环节， 其中论文开题、学位论文预审是所有研究生必修参加的培养环节，专业实践是专业学位研究生必须参加的培养环节。</w:t>
      </w:r>
    </w:p>
    <w:p w:rsidR="00670197" w:rsidRPr="00AC7131" w:rsidRDefault="00670197" w:rsidP="00AC7131">
      <w:pPr>
        <w:autoSpaceDE w:val="0"/>
        <w:autoSpaceDN w:val="0"/>
        <w:adjustRightInd w:val="0"/>
        <w:spacing w:before="100" w:beforeAutospacing="1" w:after="100" w:afterAutospacing="1"/>
        <w:ind w:left="0"/>
        <w:jc w:val="left"/>
        <w:outlineLvl w:val="0"/>
        <w:rPr>
          <w:rFonts w:ascii="楷体" w:eastAsia="楷体" w:hAnsi="楷体" w:cs="宋体"/>
          <w:b/>
          <w:kern w:val="0"/>
          <w:sz w:val="32"/>
          <w:szCs w:val="32"/>
        </w:rPr>
      </w:pPr>
      <w:r w:rsidRPr="00AC7131">
        <w:rPr>
          <w:rFonts w:ascii="楷体" w:eastAsia="楷体" w:hAnsi="楷体" w:cs="宋体" w:hint="eastAsia"/>
          <w:b/>
          <w:kern w:val="0"/>
          <w:sz w:val="32"/>
          <w:szCs w:val="32"/>
        </w:rPr>
        <w:t>一、</w:t>
      </w:r>
      <w:r w:rsidRPr="00AC7131">
        <w:rPr>
          <w:rFonts w:ascii="楷体" w:eastAsia="楷体" w:hAnsi="楷体" w:hint="eastAsia"/>
          <w:b/>
          <w:sz w:val="32"/>
          <w:szCs w:val="32"/>
        </w:rPr>
        <w:t>论文开题环节</w:t>
      </w:r>
      <w:r w:rsidRPr="00AC7131">
        <w:rPr>
          <w:rFonts w:ascii="楷体" w:eastAsia="楷体" w:hAnsi="楷体"/>
          <w:b/>
          <w:sz w:val="32"/>
          <w:szCs w:val="32"/>
        </w:rPr>
        <w:t>工作细则</w:t>
      </w:r>
    </w:p>
    <w:p w:rsidR="00612786" w:rsidRPr="00992352" w:rsidRDefault="00670197" w:rsidP="00AC7131">
      <w:pPr>
        <w:pStyle w:val="a5"/>
        <w:spacing w:line="360" w:lineRule="auto"/>
        <w:ind w:firstLineChars="200" w:firstLine="480"/>
        <w:rPr>
          <w:rFonts w:hAnsi="宋体"/>
          <w:sz w:val="24"/>
        </w:rPr>
      </w:pPr>
      <w:r w:rsidRPr="00992352">
        <w:rPr>
          <w:rFonts w:hAnsi="宋体" w:hint="eastAsia"/>
          <w:sz w:val="24"/>
        </w:rPr>
        <w:t>论文开题是研究生确定学位论文选题、提出研究计划的培养环节。</w:t>
      </w:r>
      <w:r w:rsidR="00612786" w:rsidRPr="00992352">
        <w:rPr>
          <w:rFonts w:hAnsi="宋体" w:hint="eastAsia"/>
          <w:sz w:val="24"/>
        </w:rPr>
        <w:t>论文开题环节严格参照复旦大学研究生院发布的“复旦大学专业学位研究生培养工作规定”细则操作</w:t>
      </w:r>
      <w:r w:rsidR="00AC7131" w:rsidRPr="00992352">
        <w:rPr>
          <w:rFonts w:hAnsi="宋体" w:hint="eastAsia"/>
          <w:sz w:val="24"/>
        </w:rPr>
        <w:t>：</w:t>
      </w:r>
    </w:p>
    <w:p w:rsidR="00612786" w:rsidRPr="00992352" w:rsidRDefault="00670197" w:rsidP="002D3001">
      <w:pPr>
        <w:autoSpaceDE w:val="0"/>
        <w:autoSpaceDN w:val="0"/>
        <w:adjustRightInd w:val="0"/>
        <w:ind w:left="482"/>
        <w:jc w:val="left"/>
        <w:rPr>
          <w:rFonts w:ascii="宋体" w:hAnsi="宋体" w:cs="宋体"/>
          <w:b/>
          <w:kern w:val="0"/>
          <w:sz w:val="24"/>
          <w:szCs w:val="24"/>
        </w:rPr>
      </w:pPr>
      <w:r w:rsidRPr="00992352">
        <w:rPr>
          <w:rFonts w:ascii="宋体" w:hAnsi="宋体" w:cs="宋体" w:hint="eastAsia"/>
          <w:b/>
          <w:kern w:val="0"/>
          <w:sz w:val="28"/>
          <w:szCs w:val="24"/>
        </w:rPr>
        <w:t xml:space="preserve">1.1 </w:t>
      </w:r>
      <w:r w:rsidR="002D3001" w:rsidRPr="00992352">
        <w:rPr>
          <w:rFonts w:ascii="宋体" w:hAnsi="宋体" w:cs="宋体" w:hint="eastAsia"/>
          <w:b/>
          <w:kern w:val="0"/>
          <w:sz w:val="28"/>
          <w:szCs w:val="24"/>
        </w:rPr>
        <w:t>考核对象</w:t>
      </w:r>
    </w:p>
    <w:p w:rsidR="00612786" w:rsidRPr="00992352" w:rsidRDefault="00612786" w:rsidP="00AC7131">
      <w:pPr>
        <w:pStyle w:val="a5"/>
        <w:spacing w:line="360" w:lineRule="auto"/>
        <w:ind w:firstLineChars="200" w:firstLine="480"/>
        <w:rPr>
          <w:rFonts w:hAnsi="宋体" w:cs="宋体"/>
          <w:kern w:val="0"/>
          <w:sz w:val="24"/>
          <w:szCs w:val="24"/>
        </w:rPr>
      </w:pPr>
      <w:r w:rsidRPr="00992352">
        <w:rPr>
          <w:rFonts w:hAnsi="宋体" w:hint="eastAsia"/>
          <w:sz w:val="24"/>
        </w:rPr>
        <w:t>所有</w:t>
      </w:r>
      <w:r w:rsidR="00B4715B" w:rsidRPr="00992352">
        <w:rPr>
          <w:rFonts w:hAnsi="宋体" w:hint="eastAsia"/>
          <w:sz w:val="24"/>
        </w:rPr>
        <w:t>非全日制软件工程领域专业学位工程硕士</w:t>
      </w:r>
      <w:r w:rsidRPr="00992352">
        <w:rPr>
          <w:rFonts w:hAnsi="宋体" w:hint="eastAsia"/>
          <w:sz w:val="24"/>
        </w:rPr>
        <w:t>均须参加</w:t>
      </w:r>
      <w:r w:rsidR="003E6C46">
        <w:rPr>
          <w:rFonts w:hAnsi="宋体" w:hint="eastAsia"/>
          <w:sz w:val="24"/>
        </w:rPr>
        <w:t>论文</w:t>
      </w:r>
      <w:r w:rsidRPr="00992352">
        <w:rPr>
          <w:rFonts w:hAnsi="宋体" w:hint="eastAsia"/>
          <w:sz w:val="24"/>
        </w:rPr>
        <w:t>开题并通过考核。</w:t>
      </w:r>
    </w:p>
    <w:p w:rsidR="00612786" w:rsidRPr="00992352" w:rsidRDefault="00670197" w:rsidP="002D3001">
      <w:pPr>
        <w:autoSpaceDE w:val="0"/>
        <w:autoSpaceDN w:val="0"/>
        <w:adjustRightInd w:val="0"/>
        <w:ind w:left="482"/>
        <w:jc w:val="left"/>
        <w:rPr>
          <w:rFonts w:ascii="宋体" w:hAnsi="宋体" w:cs="宋体"/>
          <w:b/>
          <w:kern w:val="0"/>
          <w:sz w:val="28"/>
          <w:szCs w:val="24"/>
        </w:rPr>
      </w:pPr>
      <w:r w:rsidRPr="00992352">
        <w:rPr>
          <w:rFonts w:ascii="宋体" w:hAnsi="宋体" w:cs="宋体" w:hint="eastAsia"/>
          <w:b/>
          <w:kern w:val="0"/>
          <w:sz w:val="28"/>
          <w:szCs w:val="24"/>
        </w:rPr>
        <w:t xml:space="preserve">1.2 </w:t>
      </w:r>
      <w:r w:rsidR="002D3001" w:rsidRPr="00992352">
        <w:rPr>
          <w:rFonts w:ascii="宋体" w:hAnsi="宋体" w:cs="宋体" w:hint="eastAsia"/>
          <w:b/>
          <w:kern w:val="0"/>
          <w:sz w:val="28"/>
          <w:szCs w:val="24"/>
        </w:rPr>
        <w:t>考核方式</w:t>
      </w:r>
    </w:p>
    <w:p w:rsidR="00612786" w:rsidRPr="001079BA" w:rsidRDefault="0045423F" w:rsidP="00AC7131">
      <w:pPr>
        <w:pStyle w:val="a5"/>
        <w:spacing w:line="360" w:lineRule="auto"/>
        <w:ind w:firstLineChars="200" w:firstLine="480"/>
        <w:rPr>
          <w:rFonts w:hAnsi="宋体"/>
          <w:sz w:val="24"/>
        </w:rPr>
      </w:pPr>
      <w:r w:rsidRPr="00992352">
        <w:rPr>
          <w:rFonts w:hAnsi="宋体" w:hint="eastAsia"/>
          <w:sz w:val="24"/>
        </w:rPr>
        <w:t>研究生需要</w:t>
      </w:r>
      <w:r w:rsidR="003E6C46">
        <w:rPr>
          <w:rFonts w:hAnsi="宋体" w:hint="eastAsia"/>
          <w:sz w:val="24"/>
        </w:rPr>
        <w:t>在规定时间内完成</w:t>
      </w:r>
      <w:r w:rsidRPr="00992352">
        <w:rPr>
          <w:rFonts w:hAnsi="宋体" w:hint="eastAsia"/>
          <w:sz w:val="24"/>
        </w:rPr>
        <w:t>开题报告</w:t>
      </w:r>
      <w:r w:rsidR="003E6C46">
        <w:rPr>
          <w:rFonts w:hAnsi="宋体" w:hint="eastAsia"/>
          <w:sz w:val="24"/>
        </w:rPr>
        <w:t>的</w:t>
      </w:r>
      <w:r w:rsidR="003E6C46" w:rsidRPr="00992352">
        <w:rPr>
          <w:rFonts w:hAnsi="宋体" w:hint="eastAsia"/>
          <w:sz w:val="24"/>
        </w:rPr>
        <w:t>提交</w:t>
      </w:r>
      <w:r w:rsidR="003E6C46">
        <w:rPr>
          <w:rFonts w:hAnsi="宋体" w:hint="eastAsia"/>
          <w:sz w:val="24"/>
        </w:rPr>
        <w:t>工作</w:t>
      </w:r>
      <w:r w:rsidR="00CD68D5">
        <w:rPr>
          <w:rFonts w:hAnsi="宋体" w:hint="eastAsia"/>
          <w:sz w:val="24"/>
        </w:rPr>
        <w:t>，并</w:t>
      </w:r>
      <w:r w:rsidR="00CD68D5" w:rsidRPr="00CD68D5">
        <w:rPr>
          <w:rFonts w:hAnsi="宋体"/>
          <w:sz w:val="24"/>
        </w:rPr>
        <w:t>请导师</w:t>
      </w:r>
      <w:r w:rsidR="00CD68D5" w:rsidRPr="00CD68D5">
        <w:rPr>
          <w:rFonts w:hAnsi="宋体" w:hint="eastAsia"/>
          <w:sz w:val="24"/>
        </w:rPr>
        <w:t>对</w:t>
      </w:r>
      <w:r w:rsidR="00CD68D5" w:rsidRPr="00CD68D5">
        <w:rPr>
          <w:rFonts w:hAnsi="宋体"/>
          <w:sz w:val="24"/>
        </w:rPr>
        <w:t>开题报告进行</w:t>
      </w:r>
      <w:r w:rsidR="00AB4C15">
        <w:rPr>
          <w:rFonts w:hAnsi="宋体" w:hint="eastAsia"/>
          <w:sz w:val="24"/>
        </w:rPr>
        <w:t>审阅</w:t>
      </w:r>
      <w:r w:rsidR="00CD68D5" w:rsidRPr="00CD68D5">
        <w:rPr>
          <w:rFonts w:hAnsi="宋体"/>
          <w:sz w:val="24"/>
        </w:rPr>
        <w:t>确认和</w:t>
      </w:r>
      <w:r w:rsidR="00CD68D5" w:rsidRPr="00CD68D5">
        <w:rPr>
          <w:rFonts w:hAnsi="宋体" w:hint="eastAsia"/>
          <w:sz w:val="24"/>
        </w:rPr>
        <w:t>意见</w:t>
      </w:r>
      <w:r w:rsidR="00CD68D5" w:rsidRPr="00CD68D5">
        <w:rPr>
          <w:rFonts w:hAnsi="宋体"/>
          <w:sz w:val="24"/>
        </w:rPr>
        <w:t>反馈</w:t>
      </w:r>
      <w:r w:rsidRPr="00992352">
        <w:rPr>
          <w:rFonts w:hAnsi="宋体" w:hint="eastAsia"/>
          <w:sz w:val="24"/>
        </w:rPr>
        <w:t>。</w:t>
      </w:r>
      <w:r w:rsidR="00612786" w:rsidRPr="00992352">
        <w:rPr>
          <w:rFonts w:hAnsi="宋体" w:hint="eastAsia"/>
          <w:sz w:val="24"/>
        </w:rPr>
        <w:t>开题</w:t>
      </w:r>
      <w:r w:rsidR="00CD68D5">
        <w:rPr>
          <w:rFonts w:hAnsi="宋体" w:hint="eastAsia"/>
          <w:sz w:val="24"/>
        </w:rPr>
        <w:t>报告的考核方式采取</w:t>
      </w:r>
      <w:r w:rsidR="00BF0017">
        <w:rPr>
          <w:rFonts w:hAnsi="宋体" w:hint="eastAsia"/>
          <w:sz w:val="24"/>
        </w:rPr>
        <w:t>现场</w:t>
      </w:r>
      <w:r w:rsidR="00612786" w:rsidRPr="00992352">
        <w:rPr>
          <w:rFonts w:hAnsi="宋体" w:hint="eastAsia"/>
          <w:sz w:val="24"/>
        </w:rPr>
        <w:t>答辩</w:t>
      </w:r>
      <w:r w:rsidR="00CD68D5">
        <w:rPr>
          <w:rFonts w:hAnsi="宋体" w:hint="eastAsia"/>
          <w:sz w:val="24"/>
        </w:rPr>
        <w:t>的</w:t>
      </w:r>
      <w:r w:rsidR="00612786" w:rsidRPr="00992352">
        <w:rPr>
          <w:rFonts w:hAnsi="宋体" w:hint="eastAsia"/>
          <w:sz w:val="24"/>
        </w:rPr>
        <w:t>形式进行</w:t>
      </w:r>
      <w:r w:rsidR="00CD68D5">
        <w:rPr>
          <w:rFonts w:hAnsi="宋体" w:hint="eastAsia"/>
          <w:sz w:val="24"/>
        </w:rPr>
        <w:t>：</w:t>
      </w:r>
      <w:r w:rsidR="002514CA">
        <w:rPr>
          <w:rFonts w:hAnsi="宋体" w:hint="eastAsia"/>
          <w:sz w:val="24"/>
        </w:rPr>
        <w:t>开题</w:t>
      </w:r>
      <w:r w:rsidR="00612786" w:rsidRPr="00992352">
        <w:rPr>
          <w:rFonts w:hAnsi="宋体" w:hint="eastAsia"/>
          <w:sz w:val="24"/>
        </w:rPr>
        <w:t>答辩专家组须由至少</w:t>
      </w:r>
      <w:r w:rsidR="00AE0649" w:rsidRPr="00992352">
        <w:rPr>
          <w:rFonts w:hAnsi="宋体"/>
          <w:sz w:val="24"/>
        </w:rPr>
        <w:t>3</w:t>
      </w:r>
      <w:r w:rsidR="002514CA">
        <w:rPr>
          <w:rFonts w:hAnsi="宋体" w:hint="eastAsia"/>
          <w:sz w:val="24"/>
        </w:rPr>
        <w:t>名</w:t>
      </w:r>
      <w:r w:rsidR="009C3FF2">
        <w:rPr>
          <w:rFonts w:hAnsi="宋体" w:hint="eastAsia"/>
          <w:sz w:val="24"/>
        </w:rPr>
        <w:t>具有专业学位硕士指导资格的评委</w:t>
      </w:r>
      <w:r w:rsidR="002514CA">
        <w:rPr>
          <w:rFonts w:hAnsi="宋体" w:hint="eastAsia"/>
          <w:sz w:val="24"/>
        </w:rPr>
        <w:t>组成（不</w:t>
      </w:r>
      <w:r w:rsidR="00612786" w:rsidRPr="00992352">
        <w:rPr>
          <w:rFonts w:hAnsi="宋体" w:hint="eastAsia"/>
          <w:sz w:val="24"/>
        </w:rPr>
        <w:t>含本人导师）</w:t>
      </w:r>
      <w:r w:rsidR="009C3FF2">
        <w:rPr>
          <w:rFonts w:hAnsi="宋体" w:hint="eastAsia"/>
          <w:sz w:val="24"/>
        </w:rPr>
        <w:t>，</w:t>
      </w:r>
      <w:r w:rsidR="001079BA" w:rsidRPr="001079BA">
        <w:rPr>
          <w:rFonts w:hAnsi="宋体"/>
          <w:sz w:val="24"/>
        </w:rPr>
        <w:t>学生须</w:t>
      </w:r>
      <w:r w:rsidR="001079BA" w:rsidRPr="001079BA">
        <w:rPr>
          <w:rFonts w:hAnsi="宋体" w:hint="eastAsia"/>
          <w:sz w:val="24"/>
        </w:rPr>
        <w:t>携带</w:t>
      </w:r>
      <w:r w:rsidR="001079BA" w:rsidRPr="001079BA">
        <w:rPr>
          <w:rFonts w:hAnsi="宋体"/>
          <w:sz w:val="24"/>
        </w:rPr>
        <w:t>开题报告纸质版（</w:t>
      </w:r>
      <w:r w:rsidR="001079BA" w:rsidRPr="001079BA">
        <w:rPr>
          <w:rFonts w:hAnsi="宋体" w:hint="eastAsia"/>
          <w:sz w:val="24"/>
        </w:rPr>
        <w:t>须</w:t>
      </w:r>
      <w:r w:rsidR="001079BA" w:rsidRPr="001079BA">
        <w:rPr>
          <w:rFonts w:hAnsi="宋体"/>
          <w:sz w:val="24"/>
        </w:rPr>
        <w:t>导师签字）</w:t>
      </w:r>
      <w:r w:rsidR="001079BA">
        <w:rPr>
          <w:rFonts w:hAnsi="宋体" w:hint="eastAsia"/>
          <w:sz w:val="24"/>
        </w:rPr>
        <w:t>、</w:t>
      </w:r>
      <w:r w:rsidR="001079BA" w:rsidRPr="001079BA">
        <w:rPr>
          <w:rFonts w:hAnsi="宋体" w:hint="eastAsia"/>
          <w:sz w:val="24"/>
        </w:rPr>
        <w:t>10页左右</w:t>
      </w:r>
      <w:r w:rsidR="001079BA" w:rsidRPr="001079BA">
        <w:rPr>
          <w:rFonts w:hAnsi="宋体"/>
          <w:sz w:val="24"/>
        </w:rPr>
        <w:t>的PPT，</w:t>
      </w:r>
      <w:r w:rsidR="001079BA" w:rsidRPr="001079BA">
        <w:rPr>
          <w:rFonts w:hAnsi="宋体" w:hint="eastAsia"/>
          <w:sz w:val="24"/>
        </w:rPr>
        <w:t>在</w:t>
      </w:r>
      <w:r w:rsidR="00DA4C22">
        <w:rPr>
          <w:rFonts w:hAnsi="宋体" w:hint="eastAsia"/>
          <w:sz w:val="24"/>
        </w:rPr>
        <w:t>10</w:t>
      </w:r>
      <w:r w:rsidR="001079BA" w:rsidRPr="001079BA">
        <w:rPr>
          <w:rFonts w:hAnsi="宋体" w:hint="eastAsia"/>
          <w:sz w:val="24"/>
        </w:rPr>
        <w:t>分钟内就</w:t>
      </w:r>
      <w:r w:rsidR="00612786" w:rsidRPr="00992352">
        <w:rPr>
          <w:rFonts w:hAnsi="宋体" w:hint="eastAsia"/>
          <w:sz w:val="24"/>
        </w:rPr>
        <w:t>学位论文选题的来源和意义、研究计划、主要参考文献、论文工作</w:t>
      </w:r>
      <w:r w:rsidR="001079BA">
        <w:rPr>
          <w:rFonts w:hAnsi="宋体" w:hint="eastAsia"/>
          <w:sz w:val="24"/>
        </w:rPr>
        <w:t>思路、工作重点、创新点等内容进行阐述，并接受</w:t>
      </w:r>
      <w:r w:rsidR="00505C95" w:rsidRPr="00992352">
        <w:rPr>
          <w:rFonts w:hAnsi="宋体" w:hint="eastAsia"/>
          <w:sz w:val="24"/>
        </w:rPr>
        <w:t>答辩专家组</w:t>
      </w:r>
      <w:r w:rsidR="00505C95">
        <w:rPr>
          <w:rFonts w:hAnsi="宋体" w:hint="eastAsia"/>
          <w:sz w:val="24"/>
        </w:rPr>
        <w:t>的</w:t>
      </w:r>
      <w:r w:rsidR="001079BA">
        <w:rPr>
          <w:rFonts w:hAnsi="宋体" w:hint="eastAsia"/>
          <w:sz w:val="24"/>
        </w:rPr>
        <w:t>提问，</w:t>
      </w:r>
      <w:r w:rsidR="001079BA" w:rsidRPr="001079BA">
        <w:rPr>
          <w:rFonts w:hAnsi="宋体" w:hint="eastAsia"/>
          <w:sz w:val="24"/>
        </w:rPr>
        <w:t>三分之二及以上评</w:t>
      </w:r>
      <w:r w:rsidR="00505C95">
        <w:rPr>
          <w:rFonts w:hAnsi="宋体" w:hint="eastAsia"/>
          <w:sz w:val="24"/>
        </w:rPr>
        <w:t>委</w:t>
      </w:r>
      <w:r w:rsidR="001079BA" w:rsidRPr="001079BA">
        <w:rPr>
          <w:rFonts w:hAnsi="宋体" w:hint="eastAsia"/>
          <w:sz w:val="24"/>
        </w:rPr>
        <w:t>认为合格方为</w:t>
      </w:r>
      <w:r w:rsidR="001079BA">
        <w:rPr>
          <w:rFonts w:hAnsi="宋体" w:hint="eastAsia"/>
          <w:sz w:val="24"/>
        </w:rPr>
        <w:t>开题考核</w:t>
      </w:r>
      <w:r w:rsidR="001079BA" w:rsidRPr="001079BA">
        <w:rPr>
          <w:rFonts w:hAnsi="宋体" w:hint="eastAsia"/>
          <w:sz w:val="24"/>
        </w:rPr>
        <w:t>通过。</w:t>
      </w:r>
    </w:p>
    <w:p w:rsidR="00612786" w:rsidRPr="00992352" w:rsidRDefault="00670197" w:rsidP="002D3001">
      <w:pPr>
        <w:autoSpaceDE w:val="0"/>
        <w:autoSpaceDN w:val="0"/>
        <w:adjustRightInd w:val="0"/>
        <w:ind w:left="482"/>
        <w:jc w:val="left"/>
        <w:rPr>
          <w:rFonts w:ascii="宋体" w:hAnsi="宋体" w:cs="宋体"/>
          <w:b/>
          <w:kern w:val="0"/>
          <w:sz w:val="28"/>
          <w:szCs w:val="24"/>
        </w:rPr>
      </w:pPr>
      <w:r w:rsidRPr="00992352">
        <w:rPr>
          <w:rFonts w:ascii="宋体" w:hAnsi="宋体" w:cs="宋体" w:hint="eastAsia"/>
          <w:b/>
          <w:kern w:val="0"/>
          <w:sz w:val="28"/>
          <w:szCs w:val="24"/>
        </w:rPr>
        <w:t xml:space="preserve">1.3 </w:t>
      </w:r>
      <w:r w:rsidR="002D3001" w:rsidRPr="00992352">
        <w:rPr>
          <w:rFonts w:ascii="宋体" w:hAnsi="宋体" w:cs="宋体" w:hint="eastAsia"/>
          <w:b/>
          <w:kern w:val="0"/>
          <w:sz w:val="28"/>
          <w:szCs w:val="24"/>
        </w:rPr>
        <w:t>考核成绩评定</w:t>
      </w:r>
    </w:p>
    <w:p w:rsidR="00612786" w:rsidRPr="00992352" w:rsidRDefault="00612786" w:rsidP="00AC7131">
      <w:pPr>
        <w:pStyle w:val="a5"/>
        <w:spacing w:line="360" w:lineRule="auto"/>
        <w:ind w:firstLineChars="200" w:firstLine="480"/>
        <w:rPr>
          <w:rFonts w:hAnsi="宋体"/>
          <w:sz w:val="24"/>
        </w:rPr>
      </w:pPr>
      <w:r w:rsidRPr="00992352">
        <w:rPr>
          <w:rFonts w:hAnsi="宋体" w:hint="eastAsia"/>
          <w:sz w:val="24"/>
        </w:rPr>
        <w:t>开题的评定等级分为合格（</w:t>
      </w:r>
      <w:r w:rsidRPr="00992352">
        <w:rPr>
          <w:rFonts w:hAnsi="宋体"/>
          <w:sz w:val="24"/>
        </w:rPr>
        <w:t>P</w:t>
      </w:r>
      <w:r w:rsidRPr="00992352">
        <w:rPr>
          <w:rFonts w:hAnsi="宋体" w:hint="eastAsia"/>
          <w:sz w:val="24"/>
        </w:rPr>
        <w:t>）、不合格（</w:t>
      </w:r>
      <w:r w:rsidRPr="00992352">
        <w:rPr>
          <w:rFonts w:hAnsi="宋体"/>
          <w:sz w:val="24"/>
        </w:rPr>
        <w:t>NP</w:t>
      </w:r>
      <w:r w:rsidRPr="00992352">
        <w:rPr>
          <w:rFonts w:hAnsi="宋体" w:hint="eastAsia"/>
          <w:sz w:val="24"/>
        </w:rPr>
        <w:t>）。</w:t>
      </w:r>
    </w:p>
    <w:p w:rsidR="00612786" w:rsidRPr="00992352" w:rsidRDefault="00612786" w:rsidP="00AC7131">
      <w:pPr>
        <w:pStyle w:val="a5"/>
        <w:spacing w:line="360" w:lineRule="auto"/>
        <w:ind w:firstLineChars="200" w:firstLine="480"/>
        <w:rPr>
          <w:rFonts w:hAnsi="宋体"/>
          <w:sz w:val="24"/>
        </w:rPr>
      </w:pPr>
      <w:r w:rsidRPr="00992352">
        <w:rPr>
          <w:rFonts w:hAnsi="宋体" w:hint="eastAsia"/>
          <w:sz w:val="24"/>
        </w:rPr>
        <w:t>出现以下情况之一的，记为不合格（</w:t>
      </w:r>
      <w:r w:rsidRPr="00992352">
        <w:rPr>
          <w:rFonts w:hAnsi="宋体"/>
          <w:sz w:val="24"/>
        </w:rPr>
        <w:t>NP</w:t>
      </w:r>
      <w:r w:rsidRPr="00992352">
        <w:rPr>
          <w:rFonts w:hAnsi="宋体" w:hint="eastAsia"/>
          <w:sz w:val="24"/>
        </w:rPr>
        <w:t>）：</w:t>
      </w:r>
    </w:p>
    <w:p w:rsidR="00612786" w:rsidRPr="00992352" w:rsidRDefault="00612786" w:rsidP="00AC7131">
      <w:pPr>
        <w:pStyle w:val="a5"/>
        <w:spacing w:line="360" w:lineRule="auto"/>
        <w:ind w:firstLineChars="200" w:firstLine="480"/>
        <w:rPr>
          <w:rFonts w:hAnsi="宋体"/>
          <w:sz w:val="24"/>
        </w:rPr>
      </w:pPr>
      <w:r w:rsidRPr="00992352">
        <w:rPr>
          <w:rFonts w:hAnsi="宋体" w:hint="eastAsia"/>
          <w:sz w:val="24"/>
        </w:rPr>
        <w:t>（一）论文选题不当，不符合本学科专业研究方向的，或预期研究目标过高、过低的；</w:t>
      </w:r>
    </w:p>
    <w:p w:rsidR="00612786" w:rsidRPr="00992352" w:rsidRDefault="00612786" w:rsidP="00AC7131">
      <w:pPr>
        <w:pStyle w:val="a5"/>
        <w:spacing w:line="360" w:lineRule="auto"/>
        <w:ind w:firstLineChars="200" w:firstLine="480"/>
        <w:rPr>
          <w:rFonts w:hAnsi="宋体"/>
          <w:sz w:val="24"/>
        </w:rPr>
      </w:pPr>
      <w:r w:rsidRPr="00992352">
        <w:rPr>
          <w:rFonts w:hAnsi="宋体" w:hint="eastAsia"/>
          <w:sz w:val="24"/>
        </w:rPr>
        <w:t>（二）已阅读的参考文献数量不足，或已进行的科研准备工作量不充分的；</w:t>
      </w:r>
    </w:p>
    <w:p w:rsidR="00AE0649" w:rsidRPr="00992352" w:rsidRDefault="00612786" w:rsidP="00AC7131">
      <w:pPr>
        <w:pStyle w:val="a5"/>
        <w:spacing w:line="360" w:lineRule="auto"/>
        <w:ind w:firstLineChars="200" w:firstLine="480"/>
        <w:rPr>
          <w:rFonts w:hAnsi="宋体"/>
          <w:sz w:val="24"/>
        </w:rPr>
      </w:pPr>
      <w:r w:rsidRPr="00992352">
        <w:rPr>
          <w:rFonts w:hAnsi="宋体" w:hint="eastAsia"/>
          <w:sz w:val="24"/>
        </w:rPr>
        <w:t>（三）研究计划缺乏严密性或可操作性，安排不周的。</w:t>
      </w:r>
    </w:p>
    <w:p w:rsidR="00612786" w:rsidRPr="00992352" w:rsidRDefault="00612786" w:rsidP="00AC7131">
      <w:pPr>
        <w:pStyle w:val="a5"/>
        <w:spacing w:line="360" w:lineRule="auto"/>
        <w:ind w:firstLineChars="200" w:firstLine="480"/>
        <w:rPr>
          <w:rFonts w:hAnsi="宋体"/>
          <w:sz w:val="24"/>
        </w:rPr>
      </w:pPr>
      <w:r w:rsidRPr="00992352">
        <w:rPr>
          <w:rFonts w:hAnsi="宋体" w:hint="eastAsia"/>
          <w:sz w:val="24"/>
        </w:rPr>
        <w:t>开题不合格的研究生，可在至少间隔</w:t>
      </w:r>
      <w:r w:rsidR="00A339C5">
        <w:rPr>
          <w:rFonts w:hAnsi="宋体" w:hint="eastAsia"/>
          <w:sz w:val="24"/>
        </w:rPr>
        <w:t>三</w:t>
      </w:r>
      <w:r w:rsidRPr="00992352">
        <w:rPr>
          <w:rFonts w:hAnsi="宋体" w:hint="eastAsia"/>
          <w:sz w:val="24"/>
        </w:rPr>
        <w:t>个月以后申请重新开题。</w:t>
      </w:r>
    </w:p>
    <w:p w:rsidR="00612786" w:rsidRPr="00992352" w:rsidRDefault="00612786" w:rsidP="00AC7131">
      <w:pPr>
        <w:pStyle w:val="a5"/>
        <w:spacing w:line="360" w:lineRule="auto"/>
        <w:ind w:firstLineChars="200" w:firstLine="480"/>
        <w:rPr>
          <w:rFonts w:hAnsi="宋体"/>
          <w:sz w:val="24"/>
        </w:rPr>
      </w:pPr>
      <w:r w:rsidRPr="00992352">
        <w:rPr>
          <w:rFonts w:hAnsi="宋体" w:hint="eastAsia"/>
          <w:sz w:val="24"/>
        </w:rPr>
        <w:lastRenderedPageBreak/>
        <w:t>因故不能参加开题的研究生，应于开题前提出延迟参加开题的申请，获得导师、所在院系同意后，参加下一次开题。</w:t>
      </w:r>
    </w:p>
    <w:p w:rsidR="00612786" w:rsidRPr="00992352" w:rsidRDefault="00612786" w:rsidP="00AC7131">
      <w:pPr>
        <w:pStyle w:val="a5"/>
        <w:spacing w:line="360" w:lineRule="auto"/>
        <w:ind w:firstLineChars="200" w:firstLine="480"/>
        <w:rPr>
          <w:rFonts w:hAnsi="宋体"/>
          <w:sz w:val="24"/>
        </w:rPr>
      </w:pPr>
      <w:r w:rsidRPr="00992352">
        <w:rPr>
          <w:rFonts w:hAnsi="宋体" w:hint="eastAsia"/>
          <w:sz w:val="24"/>
        </w:rPr>
        <w:t>未经批准不按所在院系的要求参加开题的研究生，当次开题的评定等级记为不合格（</w:t>
      </w:r>
      <w:r w:rsidRPr="00992352">
        <w:rPr>
          <w:rFonts w:hAnsi="宋体"/>
          <w:sz w:val="24"/>
        </w:rPr>
        <w:t>NP</w:t>
      </w:r>
      <w:r w:rsidRPr="00992352">
        <w:rPr>
          <w:rFonts w:hAnsi="宋体" w:hint="eastAsia"/>
          <w:sz w:val="24"/>
        </w:rPr>
        <w:t>）。</w:t>
      </w:r>
    </w:p>
    <w:p w:rsidR="00670197" w:rsidRPr="002D44CE" w:rsidRDefault="00670197" w:rsidP="002D44CE">
      <w:pPr>
        <w:autoSpaceDE w:val="0"/>
        <w:autoSpaceDN w:val="0"/>
        <w:adjustRightInd w:val="0"/>
        <w:spacing w:before="100" w:beforeAutospacing="1" w:after="100" w:afterAutospacing="1"/>
        <w:ind w:left="0"/>
        <w:jc w:val="left"/>
        <w:outlineLvl w:val="0"/>
        <w:rPr>
          <w:rFonts w:ascii="楷体" w:eastAsia="楷体" w:hAnsi="楷体" w:cs="宋体"/>
          <w:b/>
          <w:kern w:val="0"/>
          <w:sz w:val="32"/>
          <w:szCs w:val="32"/>
        </w:rPr>
      </w:pPr>
      <w:r w:rsidRPr="002D44CE">
        <w:rPr>
          <w:rFonts w:ascii="楷体" w:eastAsia="楷体" w:hAnsi="楷体" w:cs="宋体" w:hint="eastAsia"/>
          <w:b/>
          <w:kern w:val="0"/>
          <w:sz w:val="32"/>
          <w:szCs w:val="32"/>
        </w:rPr>
        <w:t>二、学位</w:t>
      </w:r>
      <w:r w:rsidRPr="002D44CE">
        <w:rPr>
          <w:rFonts w:ascii="楷体" w:eastAsia="楷体" w:hAnsi="楷体" w:cs="宋体"/>
          <w:b/>
          <w:kern w:val="0"/>
          <w:sz w:val="32"/>
          <w:szCs w:val="32"/>
        </w:rPr>
        <w:t>论文预审</w:t>
      </w:r>
      <w:r w:rsidR="002D3001">
        <w:rPr>
          <w:rFonts w:ascii="楷体" w:eastAsia="楷体" w:hAnsi="楷体" w:cs="宋体" w:hint="eastAsia"/>
          <w:b/>
          <w:kern w:val="0"/>
          <w:sz w:val="32"/>
          <w:szCs w:val="32"/>
        </w:rPr>
        <w:t>环节</w:t>
      </w:r>
      <w:r w:rsidRPr="002D44CE">
        <w:rPr>
          <w:rFonts w:ascii="楷体" w:eastAsia="楷体" w:hAnsi="楷体" w:cs="宋体" w:hint="eastAsia"/>
          <w:b/>
          <w:kern w:val="0"/>
          <w:sz w:val="32"/>
          <w:szCs w:val="32"/>
        </w:rPr>
        <w:t>工作细则</w:t>
      </w:r>
    </w:p>
    <w:p w:rsidR="006B20CF" w:rsidRPr="00992352" w:rsidRDefault="006B20CF" w:rsidP="00AC7131">
      <w:pPr>
        <w:pStyle w:val="a5"/>
        <w:spacing w:line="360" w:lineRule="auto"/>
        <w:ind w:firstLineChars="200" w:firstLine="480"/>
        <w:rPr>
          <w:rFonts w:hAnsi="宋体"/>
          <w:sz w:val="24"/>
        </w:rPr>
      </w:pPr>
      <w:r w:rsidRPr="00992352">
        <w:rPr>
          <w:rFonts w:hAnsi="宋体" w:hint="eastAsia"/>
          <w:sz w:val="24"/>
        </w:rPr>
        <w:t>论文预审环节严格参照复旦大学研究生院发布的“复旦大学博士、硕士论文预审办法”细则操作:</w:t>
      </w:r>
    </w:p>
    <w:p w:rsidR="008505A4" w:rsidRPr="00992352" w:rsidRDefault="00670197" w:rsidP="002D3001">
      <w:pPr>
        <w:autoSpaceDE w:val="0"/>
        <w:autoSpaceDN w:val="0"/>
        <w:adjustRightInd w:val="0"/>
        <w:ind w:left="482"/>
        <w:jc w:val="left"/>
        <w:rPr>
          <w:rFonts w:ascii="宋体" w:hAnsi="宋体" w:cs="宋体"/>
          <w:b/>
          <w:kern w:val="0"/>
          <w:sz w:val="28"/>
          <w:szCs w:val="24"/>
        </w:rPr>
      </w:pPr>
      <w:r w:rsidRPr="00992352">
        <w:rPr>
          <w:rFonts w:ascii="宋体" w:hAnsi="宋体" w:cs="宋体"/>
          <w:b/>
          <w:kern w:val="0"/>
          <w:sz w:val="28"/>
          <w:szCs w:val="24"/>
        </w:rPr>
        <w:t xml:space="preserve">2.1 </w:t>
      </w:r>
      <w:r w:rsidR="002D3001" w:rsidRPr="00992352">
        <w:rPr>
          <w:rFonts w:ascii="宋体" w:hAnsi="宋体" w:cs="宋体" w:hint="eastAsia"/>
          <w:b/>
          <w:kern w:val="0"/>
          <w:sz w:val="28"/>
          <w:szCs w:val="24"/>
        </w:rPr>
        <w:t>考核对象</w:t>
      </w:r>
    </w:p>
    <w:p w:rsidR="008505A4" w:rsidRPr="00992352" w:rsidRDefault="008505A4" w:rsidP="00AC7131">
      <w:pPr>
        <w:pStyle w:val="a5"/>
        <w:spacing w:line="360" w:lineRule="auto"/>
        <w:ind w:firstLineChars="200" w:firstLine="480"/>
        <w:rPr>
          <w:rFonts w:hAnsi="宋体"/>
          <w:sz w:val="24"/>
        </w:rPr>
      </w:pPr>
      <w:r w:rsidRPr="00992352">
        <w:rPr>
          <w:rFonts w:hAnsi="宋体" w:hint="eastAsia"/>
          <w:sz w:val="24"/>
        </w:rPr>
        <w:t>所有</w:t>
      </w:r>
      <w:r w:rsidR="003E038F" w:rsidRPr="00992352">
        <w:rPr>
          <w:rFonts w:hAnsi="宋体" w:hint="eastAsia"/>
          <w:sz w:val="24"/>
        </w:rPr>
        <w:t>非全日制软件工程领域专业学位工程硕士</w:t>
      </w:r>
      <w:r w:rsidRPr="00992352">
        <w:rPr>
          <w:rFonts w:hAnsi="宋体" w:hint="eastAsia"/>
          <w:sz w:val="24"/>
        </w:rPr>
        <w:t>均须参加论文预审并通过考核。</w:t>
      </w:r>
    </w:p>
    <w:p w:rsidR="008505A4" w:rsidRPr="00992352" w:rsidRDefault="00670197" w:rsidP="002D3001">
      <w:pPr>
        <w:autoSpaceDE w:val="0"/>
        <w:autoSpaceDN w:val="0"/>
        <w:adjustRightInd w:val="0"/>
        <w:ind w:left="482"/>
        <w:jc w:val="left"/>
        <w:rPr>
          <w:rFonts w:ascii="宋体" w:hAnsi="宋体" w:cs="宋体"/>
          <w:b/>
          <w:kern w:val="0"/>
          <w:sz w:val="28"/>
          <w:szCs w:val="24"/>
        </w:rPr>
      </w:pPr>
      <w:r w:rsidRPr="00992352">
        <w:rPr>
          <w:rFonts w:ascii="宋体" w:hAnsi="宋体" w:cs="宋体" w:hint="eastAsia"/>
          <w:b/>
          <w:kern w:val="0"/>
          <w:sz w:val="28"/>
          <w:szCs w:val="24"/>
        </w:rPr>
        <w:t>2</w:t>
      </w:r>
      <w:r w:rsidRPr="00992352">
        <w:rPr>
          <w:rFonts w:ascii="宋体" w:hAnsi="宋体" w:cs="宋体"/>
          <w:b/>
          <w:kern w:val="0"/>
          <w:sz w:val="28"/>
          <w:szCs w:val="24"/>
        </w:rPr>
        <w:t xml:space="preserve">.2 </w:t>
      </w:r>
      <w:r w:rsidR="002D3001" w:rsidRPr="00992352">
        <w:rPr>
          <w:rFonts w:ascii="宋体" w:hAnsi="宋体" w:cs="宋体" w:hint="eastAsia"/>
          <w:b/>
          <w:kern w:val="0"/>
          <w:sz w:val="28"/>
          <w:szCs w:val="24"/>
        </w:rPr>
        <w:t>考核方式</w:t>
      </w:r>
    </w:p>
    <w:p w:rsidR="008505A4" w:rsidRPr="00992352" w:rsidRDefault="00D714D6" w:rsidP="000130A1">
      <w:pPr>
        <w:pStyle w:val="a5"/>
        <w:spacing w:line="360" w:lineRule="auto"/>
        <w:ind w:firstLineChars="200" w:firstLine="480"/>
        <w:rPr>
          <w:rFonts w:hAnsi="宋体"/>
          <w:sz w:val="24"/>
        </w:rPr>
      </w:pPr>
      <w:r w:rsidRPr="00992352">
        <w:rPr>
          <w:rFonts w:hAnsi="宋体" w:hint="eastAsia"/>
          <w:sz w:val="24"/>
        </w:rPr>
        <w:t>研究生</w:t>
      </w:r>
      <w:r w:rsidR="00144BB9" w:rsidRPr="00144BB9">
        <w:rPr>
          <w:rFonts w:hAnsi="宋体" w:hint="eastAsia"/>
          <w:sz w:val="24"/>
        </w:rPr>
        <w:t>需严格按照学术规范和论文格式要求撰写论文，完成学位论文并经导师审阅同意后，</w:t>
      </w:r>
      <w:r w:rsidR="00787769">
        <w:rPr>
          <w:rFonts w:hAnsi="宋体" w:hint="eastAsia"/>
          <w:sz w:val="24"/>
        </w:rPr>
        <w:t>在规定时间内</w:t>
      </w:r>
      <w:r w:rsidR="004E0ECF">
        <w:rPr>
          <w:rFonts w:hAnsi="宋体" w:hint="eastAsia"/>
          <w:sz w:val="24"/>
        </w:rPr>
        <w:t>提交</w:t>
      </w:r>
      <w:r w:rsidR="00787769">
        <w:rPr>
          <w:rFonts w:hAnsi="宋体" w:hint="eastAsia"/>
          <w:sz w:val="24"/>
        </w:rPr>
        <w:t>学位论文和</w:t>
      </w:r>
      <w:r w:rsidRPr="00992352">
        <w:rPr>
          <w:rFonts w:hAnsi="宋体" w:hint="eastAsia"/>
          <w:sz w:val="24"/>
        </w:rPr>
        <w:t>论文预审表。</w:t>
      </w:r>
      <w:r w:rsidR="00AE0649" w:rsidRPr="00992352">
        <w:rPr>
          <w:rFonts w:hAnsi="宋体" w:hint="eastAsia"/>
          <w:sz w:val="24"/>
        </w:rPr>
        <w:t>学位</w:t>
      </w:r>
      <w:r w:rsidR="00AE0649" w:rsidRPr="00992352">
        <w:rPr>
          <w:rFonts w:hAnsi="宋体"/>
          <w:sz w:val="24"/>
        </w:rPr>
        <w:t>论文预审以评审</w:t>
      </w:r>
      <w:r w:rsidR="001955C4">
        <w:rPr>
          <w:rFonts w:hAnsi="宋体" w:hint="eastAsia"/>
          <w:sz w:val="24"/>
        </w:rPr>
        <w:t>或答辩</w:t>
      </w:r>
      <w:r w:rsidR="00AE0649" w:rsidRPr="00992352">
        <w:rPr>
          <w:rFonts w:hAnsi="宋体"/>
          <w:sz w:val="24"/>
        </w:rPr>
        <w:t>形式</w:t>
      </w:r>
      <w:r w:rsidR="00AE0649" w:rsidRPr="00992352">
        <w:rPr>
          <w:rFonts w:hAnsi="宋体" w:hint="eastAsia"/>
          <w:sz w:val="24"/>
        </w:rPr>
        <w:t>进行</w:t>
      </w:r>
      <w:r w:rsidR="00AE0649" w:rsidRPr="00992352">
        <w:rPr>
          <w:rFonts w:hAnsi="宋体"/>
          <w:sz w:val="24"/>
        </w:rPr>
        <w:t>，</w:t>
      </w:r>
      <w:r w:rsidR="000130A1" w:rsidRPr="000130A1">
        <w:rPr>
          <w:rFonts w:hAnsi="宋体" w:hint="eastAsia"/>
          <w:sz w:val="24"/>
        </w:rPr>
        <w:t>其中答辩形式包括专家组答辩或组会答辩等</w:t>
      </w:r>
      <w:r w:rsidR="00A339C5">
        <w:rPr>
          <w:rFonts w:hAnsi="宋体" w:hint="eastAsia"/>
          <w:sz w:val="24"/>
        </w:rPr>
        <w:t>形式</w:t>
      </w:r>
      <w:r w:rsidR="000130A1" w:rsidRPr="000130A1">
        <w:rPr>
          <w:rFonts w:hAnsi="宋体" w:hint="eastAsia"/>
          <w:sz w:val="24"/>
        </w:rPr>
        <w:t>，评阅形式包括集中评阅或院内盲审等</w:t>
      </w:r>
      <w:r w:rsidR="00A339C5">
        <w:rPr>
          <w:rFonts w:hAnsi="宋体" w:hint="eastAsia"/>
          <w:sz w:val="24"/>
        </w:rPr>
        <w:t>形式</w:t>
      </w:r>
      <w:r w:rsidR="000130A1" w:rsidRPr="000130A1">
        <w:rPr>
          <w:rFonts w:hAnsi="宋体" w:hint="eastAsia"/>
          <w:sz w:val="24"/>
        </w:rPr>
        <w:t>。</w:t>
      </w:r>
      <w:r w:rsidR="001955C4">
        <w:rPr>
          <w:rFonts w:hAnsi="宋体" w:hint="eastAsia"/>
          <w:sz w:val="24"/>
        </w:rPr>
        <w:t>预审</w:t>
      </w:r>
      <w:r w:rsidR="00AE0649" w:rsidRPr="00992352">
        <w:rPr>
          <w:rFonts w:hAnsi="宋体"/>
          <w:sz w:val="24"/>
        </w:rPr>
        <w:t>专家组由至少</w:t>
      </w:r>
      <w:r w:rsidR="00AE0649" w:rsidRPr="00992352">
        <w:rPr>
          <w:rFonts w:hAnsi="宋体" w:hint="eastAsia"/>
          <w:sz w:val="24"/>
        </w:rPr>
        <w:t>3名</w:t>
      </w:r>
      <w:r w:rsidR="00141CDA">
        <w:rPr>
          <w:rFonts w:hAnsi="宋体" w:hint="eastAsia"/>
          <w:sz w:val="24"/>
        </w:rPr>
        <w:t>具有专业学位硕士指导资格的</w:t>
      </w:r>
      <w:r w:rsidR="001955C4">
        <w:rPr>
          <w:rFonts w:hAnsi="宋体" w:hint="eastAsia"/>
          <w:sz w:val="24"/>
        </w:rPr>
        <w:t>评委</w:t>
      </w:r>
      <w:r w:rsidR="00AE0649" w:rsidRPr="00992352">
        <w:rPr>
          <w:rFonts w:hAnsi="宋体"/>
          <w:sz w:val="24"/>
        </w:rPr>
        <w:t>组成（</w:t>
      </w:r>
      <w:r w:rsidR="00AE0649" w:rsidRPr="00992352">
        <w:rPr>
          <w:rFonts w:hAnsi="宋体" w:hint="eastAsia"/>
          <w:sz w:val="24"/>
        </w:rPr>
        <w:t>不包含</w:t>
      </w:r>
      <w:r w:rsidR="00AE0649" w:rsidRPr="00992352">
        <w:rPr>
          <w:rFonts w:hAnsi="宋体"/>
          <w:sz w:val="24"/>
        </w:rPr>
        <w:t>本人导师）</w:t>
      </w:r>
      <w:r w:rsidR="000130A1">
        <w:rPr>
          <w:rFonts w:hAnsi="宋体" w:hint="eastAsia"/>
          <w:sz w:val="24"/>
        </w:rPr>
        <w:t>,</w:t>
      </w:r>
      <w:r w:rsidR="001955C4" w:rsidRPr="001079BA">
        <w:rPr>
          <w:rFonts w:hAnsi="宋体" w:hint="eastAsia"/>
          <w:sz w:val="24"/>
        </w:rPr>
        <w:t>三分之二及以上</w:t>
      </w:r>
      <w:r w:rsidR="001955C4">
        <w:rPr>
          <w:rFonts w:hAnsi="宋体" w:hint="eastAsia"/>
          <w:sz w:val="24"/>
        </w:rPr>
        <w:t>预审专家</w:t>
      </w:r>
      <w:r w:rsidR="001955C4" w:rsidRPr="001079BA">
        <w:rPr>
          <w:rFonts w:hAnsi="宋体" w:hint="eastAsia"/>
          <w:sz w:val="24"/>
        </w:rPr>
        <w:t>认为合格方为</w:t>
      </w:r>
      <w:r w:rsidR="001955C4">
        <w:rPr>
          <w:rFonts w:hAnsi="宋体" w:hint="eastAsia"/>
          <w:sz w:val="24"/>
        </w:rPr>
        <w:t>论文预审</w:t>
      </w:r>
      <w:r w:rsidR="001955C4" w:rsidRPr="001079BA">
        <w:rPr>
          <w:rFonts w:hAnsi="宋体" w:hint="eastAsia"/>
          <w:sz w:val="24"/>
        </w:rPr>
        <w:t>通过。</w:t>
      </w:r>
    </w:p>
    <w:p w:rsidR="008505A4" w:rsidRPr="00992352" w:rsidRDefault="00670197" w:rsidP="002D3001">
      <w:pPr>
        <w:autoSpaceDE w:val="0"/>
        <w:autoSpaceDN w:val="0"/>
        <w:adjustRightInd w:val="0"/>
        <w:ind w:left="482"/>
        <w:jc w:val="left"/>
        <w:rPr>
          <w:rFonts w:ascii="宋体" w:hAnsi="宋体" w:cs="宋体"/>
          <w:b/>
          <w:kern w:val="0"/>
          <w:sz w:val="28"/>
          <w:szCs w:val="24"/>
        </w:rPr>
      </w:pPr>
      <w:r w:rsidRPr="00992352">
        <w:rPr>
          <w:rFonts w:ascii="宋体" w:hAnsi="宋体" w:cs="宋体" w:hint="eastAsia"/>
          <w:b/>
          <w:kern w:val="0"/>
          <w:sz w:val="28"/>
          <w:szCs w:val="24"/>
        </w:rPr>
        <w:t>2</w:t>
      </w:r>
      <w:r w:rsidRPr="00992352">
        <w:rPr>
          <w:rFonts w:ascii="宋体" w:hAnsi="宋体" w:cs="宋体"/>
          <w:b/>
          <w:kern w:val="0"/>
          <w:sz w:val="28"/>
          <w:szCs w:val="24"/>
        </w:rPr>
        <w:t xml:space="preserve">.3 </w:t>
      </w:r>
      <w:r w:rsidR="002D3001" w:rsidRPr="00992352">
        <w:rPr>
          <w:rFonts w:ascii="宋体" w:hAnsi="宋体" w:cs="宋体" w:hint="eastAsia"/>
          <w:b/>
          <w:kern w:val="0"/>
          <w:sz w:val="28"/>
          <w:szCs w:val="24"/>
        </w:rPr>
        <w:t>考核评定</w:t>
      </w:r>
    </w:p>
    <w:p w:rsidR="00C005F0" w:rsidRPr="00C005F0" w:rsidRDefault="008505A4" w:rsidP="00C005F0">
      <w:pPr>
        <w:pStyle w:val="a5"/>
        <w:spacing w:line="360" w:lineRule="auto"/>
        <w:ind w:firstLineChars="200" w:firstLine="480"/>
        <w:rPr>
          <w:rFonts w:hAnsi="宋体"/>
          <w:sz w:val="24"/>
        </w:rPr>
      </w:pPr>
      <w:r w:rsidRPr="00992352">
        <w:rPr>
          <w:rFonts w:hAnsi="宋体" w:hint="eastAsia"/>
          <w:sz w:val="24"/>
        </w:rPr>
        <w:t>论文预审结论由导师和预审专家组根据相关要求进行评分，评分结论分为：□同意送审</w:t>
      </w:r>
      <w:r w:rsidRPr="00992352">
        <w:rPr>
          <w:rFonts w:hAnsi="宋体"/>
          <w:sz w:val="24"/>
        </w:rPr>
        <w:t>  </w:t>
      </w:r>
      <w:r w:rsidRPr="00992352">
        <w:rPr>
          <w:rFonts w:hAnsi="宋体" w:hint="eastAsia"/>
          <w:sz w:val="24"/>
        </w:rPr>
        <w:t>□修改后送审</w:t>
      </w:r>
      <w:r w:rsidRPr="00992352">
        <w:rPr>
          <w:rFonts w:hAnsi="宋体"/>
          <w:sz w:val="24"/>
        </w:rPr>
        <w:t>  </w:t>
      </w:r>
      <w:r w:rsidRPr="00992352">
        <w:rPr>
          <w:rFonts w:hAnsi="宋体" w:hint="eastAsia"/>
          <w:sz w:val="24"/>
        </w:rPr>
        <w:t>□不同意送审；</w:t>
      </w:r>
    </w:p>
    <w:p w:rsidR="00C005F0" w:rsidRPr="00992352" w:rsidRDefault="00C005F0" w:rsidP="00C005F0">
      <w:pPr>
        <w:pStyle w:val="a5"/>
        <w:spacing w:line="360" w:lineRule="auto"/>
        <w:ind w:firstLineChars="200" w:firstLine="480"/>
        <w:rPr>
          <w:rFonts w:hAnsi="宋体"/>
          <w:sz w:val="24"/>
        </w:rPr>
      </w:pPr>
      <w:r w:rsidRPr="00C005F0">
        <w:rPr>
          <w:rFonts w:hAnsi="宋体"/>
          <w:sz w:val="24"/>
        </w:rPr>
        <w:t xml:space="preserve"> </w:t>
      </w:r>
      <w:r w:rsidRPr="00C005F0">
        <w:rPr>
          <w:rFonts w:hAnsi="宋体" w:hint="eastAsia"/>
          <w:sz w:val="24"/>
        </w:rPr>
        <w:t>预审专家一致认为学位论文达到申请本学科硕士学位要求，并</w:t>
      </w:r>
      <w:r w:rsidRPr="00C005F0">
        <w:rPr>
          <w:rFonts w:hAnsi="宋体"/>
          <w:sz w:val="24"/>
        </w:rPr>
        <w:t>“</w:t>
      </w:r>
      <w:r w:rsidRPr="00C005F0">
        <w:rPr>
          <w:rFonts w:hAnsi="宋体" w:hint="eastAsia"/>
          <w:sz w:val="24"/>
        </w:rPr>
        <w:t>同意送审</w:t>
      </w:r>
      <w:r w:rsidRPr="00C005F0">
        <w:rPr>
          <w:rFonts w:hAnsi="宋体"/>
          <w:sz w:val="24"/>
        </w:rPr>
        <w:t>”</w:t>
      </w:r>
      <w:r w:rsidRPr="00C005F0">
        <w:rPr>
          <w:rFonts w:hAnsi="宋体" w:hint="eastAsia"/>
          <w:sz w:val="24"/>
        </w:rPr>
        <w:t>的，可直接提交学位论文送审；若预审专家提出</w:t>
      </w:r>
      <w:r w:rsidRPr="00C005F0">
        <w:rPr>
          <w:rFonts w:hAnsi="宋体"/>
          <w:sz w:val="24"/>
        </w:rPr>
        <w:t>“</w:t>
      </w:r>
      <w:r w:rsidRPr="00C005F0">
        <w:rPr>
          <w:rFonts w:hAnsi="宋体" w:hint="eastAsia"/>
          <w:sz w:val="24"/>
        </w:rPr>
        <w:t>修改后送审</w:t>
      </w:r>
      <w:r w:rsidRPr="00C005F0">
        <w:rPr>
          <w:rFonts w:hAnsi="宋体"/>
          <w:sz w:val="24"/>
        </w:rPr>
        <w:t>”</w:t>
      </w:r>
      <w:r w:rsidRPr="00C005F0">
        <w:rPr>
          <w:rFonts w:hAnsi="宋体" w:hint="eastAsia"/>
          <w:sz w:val="24"/>
        </w:rPr>
        <w:t>，学位申请人应根据预审专家提出的修改意见认真修改学位论文，经导师确认后可提交学位论文送审；若预审专家提出</w:t>
      </w:r>
      <w:r w:rsidRPr="00C005F0">
        <w:rPr>
          <w:rFonts w:hAnsi="宋体"/>
          <w:sz w:val="24"/>
        </w:rPr>
        <w:t>“</w:t>
      </w:r>
      <w:r w:rsidRPr="00C005F0">
        <w:rPr>
          <w:rFonts w:hAnsi="宋体" w:hint="eastAsia"/>
          <w:sz w:val="24"/>
        </w:rPr>
        <w:t>不同意送审</w:t>
      </w:r>
      <w:r w:rsidRPr="00C005F0">
        <w:rPr>
          <w:rFonts w:hAnsi="宋体"/>
          <w:sz w:val="24"/>
        </w:rPr>
        <w:t>”</w:t>
      </w:r>
      <w:r w:rsidRPr="00C005F0">
        <w:rPr>
          <w:rFonts w:hAnsi="宋体" w:hint="eastAsia"/>
          <w:sz w:val="24"/>
        </w:rPr>
        <w:t>，学位申请人应及时办理延期毕业的手续，并对学位论文作为期三个月以上的修改，修改后的论文重新提交预审申请。</w:t>
      </w:r>
    </w:p>
    <w:p w:rsidR="006B20CF" w:rsidRPr="002D44CE" w:rsidRDefault="00670197" w:rsidP="002D44CE">
      <w:pPr>
        <w:autoSpaceDE w:val="0"/>
        <w:autoSpaceDN w:val="0"/>
        <w:adjustRightInd w:val="0"/>
        <w:spacing w:before="100" w:beforeAutospacing="1" w:after="100" w:afterAutospacing="1"/>
        <w:ind w:left="0"/>
        <w:jc w:val="left"/>
        <w:outlineLvl w:val="0"/>
        <w:rPr>
          <w:rFonts w:ascii="楷体" w:eastAsia="楷体" w:hAnsi="楷体" w:cs="宋体"/>
          <w:b/>
          <w:kern w:val="0"/>
          <w:sz w:val="32"/>
          <w:szCs w:val="32"/>
        </w:rPr>
      </w:pPr>
      <w:r w:rsidRPr="002D44CE">
        <w:rPr>
          <w:rFonts w:ascii="楷体" w:eastAsia="楷体" w:hAnsi="楷体" w:cs="宋体" w:hint="eastAsia"/>
          <w:b/>
          <w:kern w:val="0"/>
          <w:sz w:val="32"/>
          <w:szCs w:val="32"/>
        </w:rPr>
        <w:t>三</w:t>
      </w:r>
      <w:r w:rsidRPr="002D44CE">
        <w:rPr>
          <w:rFonts w:ascii="楷体" w:eastAsia="楷体" w:hAnsi="楷体" w:cs="宋体"/>
          <w:b/>
          <w:kern w:val="0"/>
          <w:sz w:val="32"/>
          <w:szCs w:val="32"/>
        </w:rPr>
        <w:t>、</w:t>
      </w:r>
      <w:r w:rsidR="006B20CF" w:rsidRPr="002D44CE">
        <w:rPr>
          <w:rFonts w:ascii="楷体" w:eastAsia="楷体" w:hAnsi="楷体" w:cs="宋体" w:hint="eastAsia"/>
          <w:b/>
          <w:kern w:val="0"/>
          <w:sz w:val="32"/>
          <w:szCs w:val="32"/>
        </w:rPr>
        <w:t>专业实践环节</w:t>
      </w:r>
      <w:r w:rsidR="002D44CE">
        <w:rPr>
          <w:rFonts w:ascii="楷体" w:eastAsia="楷体" w:hAnsi="楷体" w:cs="宋体" w:hint="eastAsia"/>
          <w:b/>
          <w:kern w:val="0"/>
          <w:sz w:val="32"/>
          <w:szCs w:val="32"/>
        </w:rPr>
        <w:t>工作细则</w:t>
      </w:r>
    </w:p>
    <w:p w:rsidR="008505A4" w:rsidRPr="00992352" w:rsidRDefault="006B20CF" w:rsidP="00AC7131">
      <w:pPr>
        <w:pStyle w:val="a5"/>
        <w:spacing w:line="360" w:lineRule="auto"/>
        <w:ind w:firstLineChars="200" w:firstLine="480"/>
        <w:rPr>
          <w:rFonts w:hAnsi="宋体"/>
          <w:sz w:val="24"/>
        </w:rPr>
      </w:pPr>
      <w:r w:rsidRPr="00992352">
        <w:rPr>
          <w:rFonts w:hAnsi="宋体" w:hint="eastAsia"/>
          <w:sz w:val="24"/>
        </w:rPr>
        <w:t>专业实践环节是非全日制软件工程领域专业学位硕士研究生培养的一个特色和重要环节。通过实践环节应达到：基本熟悉本行业工作流程和相关职业及技术规范，培养实践研究和技术</w:t>
      </w:r>
      <w:r w:rsidRPr="00992352">
        <w:rPr>
          <w:rFonts w:hAnsi="宋体" w:hint="eastAsia"/>
          <w:sz w:val="24"/>
        </w:rPr>
        <w:lastRenderedPageBreak/>
        <w:t>创新能力。</w:t>
      </w:r>
    </w:p>
    <w:p w:rsidR="008505A4" w:rsidRPr="00992352" w:rsidRDefault="00670197" w:rsidP="002D3001">
      <w:pPr>
        <w:autoSpaceDE w:val="0"/>
        <w:autoSpaceDN w:val="0"/>
        <w:adjustRightInd w:val="0"/>
        <w:ind w:left="482"/>
        <w:jc w:val="left"/>
        <w:rPr>
          <w:rFonts w:ascii="宋体" w:hAnsi="宋体" w:cs="宋体"/>
          <w:b/>
          <w:kern w:val="0"/>
          <w:sz w:val="28"/>
          <w:szCs w:val="24"/>
        </w:rPr>
      </w:pPr>
      <w:r w:rsidRPr="00992352">
        <w:rPr>
          <w:rFonts w:ascii="宋体" w:hAnsi="宋体" w:cs="宋体" w:hint="eastAsia"/>
          <w:b/>
          <w:kern w:val="0"/>
          <w:sz w:val="28"/>
          <w:szCs w:val="24"/>
        </w:rPr>
        <w:t>3</w:t>
      </w:r>
      <w:r w:rsidRPr="00992352">
        <w:rPr>
          <w:rFonts w:ascii="宋体" w:hAnsi="宋体" w:cs="宋体"/>
          <w:b/>
          <w:kern w:val="0"/>
          <w:sz w:val="28"/>
          <w:szCs w:val="24"/>
        </w:rPr>
        <w:t xml:space="preserve">.1 </w:t>
      </w:r>
      <w:r w:rsidR="002D3001" w:rsidRPr="00992352">
        <w:rPr>
          <w:rFonts w:ascii="宋体" w:hAnsi="宋体" w:cs="宋体" w:hint="eastAsia"/>
          <w:b/>
          <w:kern w:val="0"/>
          <w:sz w:val="28"/>
          <w:szCs w:val="24"/>
        </w:rPr>
        <w:t>考核对象</w:t>
      </w:r>
    </w:p>
    <w:p w:rsidR="008505A4" w:rsidRPr="00992352" w:rsidRDefault="008505A4" w:rsidP="00AC7131">
      <w:pPr>
        <w:pStyle w:val="a5"/>
        <w:spacing w:line="360" w:lineRule="auto"/>
        <w:ind w:firstLineChars="200" w:firstLine="480"/>
        <w:rPr>
          <w:rFonts w:hAnsi="宋体" w:cs="宋体"/>
          <w:kern w:val="0"/>
          <w:sz w:val="24"/>
          <w:szCs w:val="24"/>
        </w:rPr>
      </w:pPr>
      <w:r w:rsidRPr="00992352">
        <w:rPr>
          <w:rFonts w:hAnsi="宋体" w:hint="eastAsia"/>
          <w:sz w:val="24"/>
        </w:rPr>
        <w:t>所有</w:t>
      </w:r>
      <w:r w:rsidR="003E038F" w:rsidRPr="00992352">
        <w:rPr>
          <w:rFonts w:hAnsi="宋体" w:hint="eastAsia"/>
          <w:sz w:val="24"/>
        </w:rPr>
        <w:t>非全日制软件工程领域专业学位工程硕士</w:t>
      </w:r>
      <w:r w:rsidRPr="00992352">
        <w:rPr>
          <w:rFonts w:hAnsi="宋体" w:hint="eastAsia"/>
          <w:sz w:val="24"/>
        </w:rPr>
        <w:t>均须参加专业实践并通过考核。</w:t>
      </w:r>
    </w:p>
    <w:p w:rsidR="008505A4" w:rsidRPr="00992352" w:rsidRDefault="00670197" w:rsidP="002D3001">
      <w:pPr>
        <w:autoSpaceDE w:val="0"/>
        <w:autoSpaceDN w:val="0"/>
        <w:adjustRightInd w:val="0"/>
        <w:ind w:left="482"/>
        <w:jc w:val="left"/>
        <w:rPr>
          <w:rFonts w:ascii="宋体" w:hAnsi="宋体" w:cs="宋体"/>
          <w:b/>
          <w:kern w:val="0"/>
          <w:sz w:val="28"/>
          <w:szCs w:val="24"/>
        </w:rPr>
      </w:pPr>
      <w:r w:rsidRPr="00992352">
        <w:rPr>
          <w:rFonts w:ascii="宋体" w:hAnsi="宋体" w:cs="宋体" w:hint="eastAsia"/>
          <w:b/>
          <w:kern w:val="0"/>
          <w:sz w:val="28"/>
          <w:szCs w:val="24"/>
        </w:rPr>
        <w:t>3</w:t>
      </w:r>
      <w:r w:rsidRPr="00992352">
        <w:rPr>
          <w:rFonts w:ascii="宋体" w:hAnsi="宋体" w:cs="宋体"/>
          <w:b/>
          <w:kern w:val="0"/>
          <w:sz w:val="28"/>
          <w:szCs w:val="24"/>
        </w:rPr>
        <w:t xml:space="preserve">.2 </w:t>
      </w:r>
      <w:r w:rsidR="002D3001" w:rsidRPr="00992352">
        <w:rPr>
          <w:rFonts w:ascii="宋体" w:hAnsi="宋体" w:cs="宋体" w:hint="eastAsia"/>
          <w:b/>
          <w:kern w:val="0"/>
          <w:sz w:val="28"/>
          <w:szCs w:val="24"/>
        </w:rPr>
        <w:t>考核方式</w:t>
      </w:r>
    </w:p>
    <w:p w:rsidR="008505A4" w:rsidRPr="00992352" w:rsidRDefault="008505A4" w:rsidP="00AC7131">
      <w:pPr>
        <w:pStyle w:val="a5"/>
        <w:spacing w:line="360" w:lineRule="auto"/>
        <w:ind w:firstLineChars="200" w:firstLine="480"/>
        <w:rPr>
          <w:rFonts w:hAnsi="宋体"/>
          <w:sz w:val="24"/>
        </w:rPr>
      </w:pPr>
      <w:r w:rsidRPr="00992352">
        <w:rPr>
          <w:rFonts w:hAnsi="宋体" w:hint="eastAsia"/>
          <w:sz w:val="24"/>
        </w:rPr>
        <w:t>对于非全日制专业学位研究生，原则上在本单位结合本职工作和培养目标完成软件工程专业实践，深化工程技术或工程管理的研究，提高技术创新能力。实践时间</w:t>
      </w:r>
      <w:r w:rsidRPr="00992352">
        <w:rPr>
          <w:rFonts w:hAnsi="宋体"/>
          <w:sz w:val="24"/>
        </w:rPr>
        <w:t>6</w:t>
      </w:r>
      <w:r w:rsidRPr="00992352">
        <w:rPr>
          <w:rFonts w:hAnsi="宋体" w:hint="eastAsia"/>
          <w:sz w:val="24"/>
        </w:rPr>
        <w:t>个月，研究生需要提交实践总结报告。</w:t>
      </w:r>
    </w:p>
    <w:p w:rsidR="008505A4" w:rsidRPr="00992352" w:rsidRDefault="00670197" w:rsidP="002D3001">
      <w:pPr>
        <w:autoSpaceDE w:val="0"/>
        <w:autoSpaceDN w:val="0"/>
        <w:adjustRightInd w:val="0"/>
        <w:ind w:left="482"/>
        <w:jc w:val="left"/>
        <w:rPr>
          <w:rFonts w:ascii="宋体" w:hAnsi="宋体" w:cs="宋体"/>
          <w:b/>
          <w:kern w:val="0"/>
          <w:sz w:val="28"/>
          <w:szCs w:val="24"/>
        </w:rPr>
      </w:pPr>
      <w:r w:rsidRPr="00992352">
        <w:rPr>
          <w:rFonts w:ascii="宋体" w:hAnsi="宋体" w:cs="宋体" w:hint="eastAsia"/>
          <w:b/>
          <w:kern w:val="0"/>
          <w:sz w:val="28"/>
          <w:szCs w:val="24"/>
        </w:rPr>
        <w:t>3</w:t>
      </w:r>
      <w:r w:rsidRPr="00992352">
        <w:rPr>
          <w:rFonts w:ascii="宋体" w:hAnsi="宋体" w:cs="宋体"/>
          <w:b/>
          <w:kern w:val="0"/>
          <w:sz w:val="28"/>
          <w:szCs w:val="24"/>
        </w:rPr>
        <w:t xml:space="preserve">.3 </w:t>
      </w:r>
      <w:r w:rsidR="002D3001" w:rsidRPr="00992352">
        <w:rPr>
          <w:rFonts w:ascii="宋体" w:hAnsi="宋体" w:cs="宋体" w:hint="eastAsia"/>
          <w:b/>
          <w:kern w:val="0"/>
          <w:sz w:val="28"/>
          <w:szCs w:val="24"/>
        </w:rPr>
        <w:t>考核成绩评定</w:t>
      </w:r>
    </w:p>
    <w:p w:rsidR="006B20CF" w:rsidRPr="00992352" w:rsidRDefault="006B20CF" w:rsidP="00AC7131">
      <w:pPr>
        <w:pStyle w:val="a5"/>
        <w:spacing w:line="360" w:lineRule="auto"/>
        <w:ind w:firstLineChars="200" w:firstLine="480"/>
        <w:rPr>
          <w:rFonts w:hAnsi="宋体"/>
          <w:sz w:val="24"/>
        </w:rPr>
      </w:pPr>
      <w:r w:rsidRPr="00992352">
        <w:rPr>
          <w:rFonts w:hAnsi="宋体" w:hint="eastAsia"/>
          <w:sz w:val="24"/>
        </w:rPr>
        <w:t>由导师根据实践的工作量和实践总结报告质量进行评定，评定等级分为合格（</w:t>
      </w:r>
      <w:r w:rsidRPr="00992352">
        <w:rPr>
          <w:rFonts w:hAnsi="宋体"/>
          <w:sz w:val="24"/>
        </w:rPr>
        <w:t>P</w:t>
      </w:r>
      <w:r w:rsidRPr="00992352">
        <w:rPr>
          <w:rFonts w:hAnsi="宋体" w:hint="eastAsia"/>
          <w:sz w:val="24"/>
        </w:rPr>
        <w:t>）、不合格（</w:t>
      </w:r>
      <w:r w:rsidRPr="00992352">
        <w:rPr>
          <w:rFonts w:hAnsi="宋体"/>
          <w:sz w:val="24"/>
        </w:rPr>
        <w:t>NP</w:t>
      </w:r>
      <w:r w:rsidRPr="00992352">
        <w:rPr>
          <w:rFonts w:hAnsi="宋体" w:hint="eastAsia"/>
          <w:sz w:val="24"/>
        </w:rPr>
        <w:t>）。补考方式为重新完成实践和提交实践总结报告。</w:t>
      </w:r>
    </w:p>
    <w:sectPr w:rsidR="006B20CF" w:rsidRPr="00992352" w:rsidSect="00121A69">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0E2" w:rsidRDefault="008100E2" w:rsidP="00FA7E70">
      <w:r>
        <w:separator/>
      </w:r>
    </w:p>
  </w:endnote>
  <w:endnote w:type="continuationSeparator" w:id="0">
    <w:p w:rsidR="008100E2" w:rsidRDefault="008100E2" w:rsidP="00FA7E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ourier New">
    <w:panose1 w:val="02070309020205020404"/>
    <w:charset w:val="00"/>
    <w:family w:val="modern"/>
    <w:notTrueType/>
    <w:pitch w:val="fixed"/>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0E2" w:rsidRDefault="008100E2" w:rsidP="00FA7E70">
      <w:r>
        <w:separator/>
      </w:r>
    </w:p>
  </w:footnote>
  <w:footnote w:type="continuationSeparator" w:id="0">
    <w:p w:rsidR="008100E2" w:rsidRDefault="008100E2" w:rsidP="00FA7E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81631"/>
    <w:multiLevelType w:val="hybridMultilevel"/>
    <w:tmpl w:val="8B9AFB02"/>
    <w:lvl w:ilvl="0" w:tplc="C546806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D8231E6"/>
    <w:multiLevelType w:val="hybridMultilevel"/>
    <w:tmpl w:val="58867BE0"/>
    <w:lvl w:ilvl="0" w:tplc="AF76B82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37600BD"/>
    <w:multiLevelType w:val="hybridMultilevel"/>
    <w:tmpl w:val="8B9AFB02"/>
    <w:lvl w:ilvl="0" w:tplc="C546806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7E70"/>
    <w:rsid w:val="000130A1"/>
    <w:rsid w:val="000D3032"/>
    <w:rsid w:val="001079BA"/>
    <w:rsid w:val="00121A69"/>
    <w:rsid w:val="00141CDA"/>
    <w:rsid w:val="00144BB9"/>
    <w:rsid w:val="00151F06"/>
    <w:rsid w:val="001955C4"/>
    <w:rsid w:val="002514CA"/>
    <w:rsid w:val="0029787E"/>
    <w:rsid w:val="002C0888"/>
    <w:rsid w:val="002C4213"/>
    <w:rsid w:val="002D3001"/>
    <w:rsid w:val="002D44CE"/>
    <w:rsid w:val="003C6004"/>
    <w:rsid w:val="003D568B"/>
    <w:rsid w:val="003E038F"/>
    <w:rsid w:val="003E6C46"/>
    <w:rsid w:val="00453709"/>
    <w:rsid w:val="0045423F"/>
    <w:rsid w:val="004B27F0"/>
    <w:rsid w:val="004B501F"/>
    <w:rsid w:val="004E0ECF"/>
    <w:rsid w:val="00505C95"/>
    <w:rsid w:val="00545D55"/>
    <w:rsid w:val="005B74DE"/>
    <w:rsid w:val="00612786"/>
    <w:rsid w:val="00630D1A"/>
    <w:rsid w:val="00670197"/>
    <w:rsid w:val="00682250"/>
    <w:rsid w:val="006B20CF"/>
    <w:rsid w:val="006C1134"/>
    <w:rsid w:val="006F46AC"/>
    <w:rsid w:val="00716CAB"/>
    <w:rsid w:val="00787769"/>
    <w:rsid w:val="008100E2"/>
    <w:rsid w:val="00821171"/>
    <w:rsid w:val="00841199"/>
    <w:rsid w:val="00845469"/>
    <w:rsid w:val="008505A4"/>
    <w:rsid w:val="0088587E"/>
    <w:rsid w:val="00992352"/>
    <w:rsid w:val="009C3FF2"/>
    <w:rsid w:val="00A339C5"/>
    <w:rsid w:val="00A342BF"/>
    <w:rsid w:val="00A87548"/>
    <w:rsid w:val="00A911BA"/>
    <w:rsid w:val="00AB4C15"/>
    <w:rsid w:val="00AC7131"/>
    <w:rsid w:val="00AE0649"/>
    <w:rsid w:val="00B41A11"/>
    <w:rsid w:val="00B4715B"/>
    <w:rsid w:val="00B9588C"/>
    <w:rsid w:val="00BF0017"/>
    <w:rsid w:val="00C005F0"/>
    <w:rsid w:val="00C7570B"/>
    <w:rsid w:val="00CD68D5"/>
    <w:rsid w:val="00D714D6"/>
    <w:rsid w:val="00DA4C22"/>
    <w:rsid w:val="00DB58DF"/>
    <w:rsid w:val="00DC52D3"/>
    <w:rsid w:val="00DC6C16"/>
    <w:rsid w:val="00E75DC3"/>
    <w:rsid w:val="00E86EE9"/>
    <w:rsid w:val="00E94187"/>
    <w:rsid w:val="00EC5787"/>
    <w:rsid w:val="00FA7E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DC3"/>
    <w:pPr>
      <w:widowControl w:val="0"/>
      <w:ind w:left="567"/>
      <w:jc w:val="both"/>
    </w:pPr>
    <w:rPr>
      <w:kern w:val="2"/>
      <w:sz w:val="21"/>
      <w:szCs w:val="22"/>
    </w:rPr>
  </w:style>
  <w:style w:type="paragraph" w:styleId="1">
    <w:name w:val="heading 1"/>
    <w:basedOn w:val="a"/>
    <w:next w:val="a"/>
    <w:link w:val="1Char"/>
    <w:uiPriority w:val="9"/>
    <w:qFormat/>
    <w:rsid w:val="00121A6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7E70"/>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rsid w:val="00FA7E70"/>
    <w:rPr>
      <w:sz w:val="18"/>
      <w:szCs w:val="18"/>
    </w:rPr>
  </w:style>
  <w:style w:type="paragraph" w:styleId="a4">
    <w:name w:val="footer"/>
    <w:basedOn w:val="a"/>
    <w:link w:val="Char0"/>
    <w:uiPriority w:val="99"/>
    <w:semiHidden/>
    <w:unhideWhenUsed/>
    <w:rsid w:val="00FA7E70"/>
    <w:pPr>
      <w:tabs>
        <w:tab w:val="center" w:pos="4153"/>
        <w:tab w:val="right" w:pos="8306"/>
      </w:tabs>
      <w:snapToGrid w:val="0"/>
      <w:jc w:val="left"/>
    </w:pPr>
    <w:rPr>
      <w:kern w:val="0"/>
      <w:sz w:val="18"/>
      <w:szCs w:val="18"/>
    </w:rPr>
  </w:style>
  <w:style w:type="character" w:customStyle="1" w:styleId="Char0">
    <w:name w:val="页脚 Char"/>
    <w:link w:val="a4"/>
    <w:uiPriority w:val="99"/>
    <w:semiHidden/>
    <w:rsid w:val="00FA7E70"/>
    <w:rPr>
      <w:sz w:val="18"/>
      <w:szCs w:val="18"/>
    </w:rPr>
  </w:style>
  <w:style w:type="paragraph" w:customStyle="1" w:styleId="Default">
    <w:name w:val="Default"/>
    <w:rsid w:val="00121A69"/>
    <w:pPr>
      <w:widowControl w:val="0"/>
      <w:autoSpaceDE w:val="0"/>
      <w:autoSpaceDN w:val="0"/>
      <w:adjustRightInd w:val="0"/>
    </w:pPr>
    <w:rPr>
      <w:rFonts w:ascii="华文楷体" w:eastAsia="华文楷体" w:cs="华文楷体"/>
      <w:color w:val="000000"/>
      <w:sz w:val="24"/>
      <w:szCs w:val="24"/>
    </w:rPr>
  </w:style>
  <w:style w:type="character" w:customStyle="1" w:styleId="1Char">
    <w:name w:val="标题 1 Char"/>
    <w:link w:val="1"/>
    <w:uiPriority w:val="9"/>
    <w:rsid w:val="00121A69"/>
    <w:rPr>
      <w:b/>
      <w:bCs/>
      <w:kern w:val="44"/>
      <w:sz w:val="44"/>
      <w:szCs w:val="44"/>
    </w:rPr>
  </w:style>
  <w:style w:type="paragraph" w:styleId="a5">
    <w:name w:val="Plain Text"/>
    <w:basedOn w:val="a"/>
    <w:link w:val="Char1"/>
    <w:rsid w:val="00670197"/>
    <w:pPr>
      <w:ind w:left="0"/>
    </w:pPr>
    <w:rPr>
      <w:rFonts w:ascii="宋体" w:hAnsi="Courier New"/>
      <w:szCs w:val="21"/>
    </w:rPr>
  </w:style>
  <w:style w:type="character" w:customStyle="1" w:styleId="Char1">
    <w:name w:val="纯文本 Char"/>
    <w:link w:val="a5"/>
    <w:rsid w:val="00670197"/>
    <w:rPr>
      <w:rFonts w:ascii="宋体" w:hAnsi="Courier New"/>
      <w:kern w:val="2"/>
      <w:sz w:val="21"/>
      <w:szCs w:val="21"/>
    </w:rPr>
  </w:style>
</w:styles>
</file>

<file path=word/webSettings.xml><?xml version="1.0" encoding="utf-8"?>
<w:webSettings xmlns:r="http://schemas.openxmlformats.org/officeDocument/2006/relationships" xmlns:w="http://schemas.openxmlformats.org/wordprocessingml/2006/main">
  <w:divs>
    <w:div w:id="731539707">
      <w:bodyDiv w:val="1"/>
      <w:marLeft w:val="0"/>
      <w:marRight w:val="0"/>
      <w:marTop w:val="0"/>
      <w:marBottom w:val="0"/>
      <w:divBdr>
        <w:top w:val="none" w:sz="0" w:space="0" w:color="auto"/>
        <w:left w:val="none" w:sz="0" w:space="0" w:color="auto"/>
        <w:bottom w:val="none" w:sz="0" w:space="0" w:color="auto"/>
        <w:right w:val="none" w:sz="0" w:space="0" w:color="auto"/>
      </w:divBdr>
    </w:div>
    <w:div w:id="103855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242</Words>
  <Characters>1384</Characters>
  <Application>Microsoft Office Word</Application>
  <DocSecurity>0</DocSecurity>
  <Lines>11</Lines>
  <Paragraphs>3</Paragraphs>
  <ScaleCrop>false</ScaleCrop>
  <Company>复旦大学</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13</cp:revision>
  <dcterms:created xsi:type="dcterms:W3CDTF">2019-06-17T07:08:00Z</dcterms:created>
  <dcterms:modified xsi:type="dcterms:W3CDTF">2019-06-24T02:25:00Z</dcterms:modified>
</cp:coreProperties>
</file>